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DB" w:rsidRDefault="002F7ADB">
      <w:pPr>
        <w:pStyle w:val="ConsPlusNormal"/>
        <w:outlineLvl w:val="0"/>
      </w:pPr>
      <w:r>
        <w:t>Зарегистрировано в Минюсте России 10 октября 2025 г. N 83815</w:t>
      </w:r>
    </w:p>
    <w:p w:rsidR="002F7ADB" w:rsidRDefault="002F7AD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Title"/>
        <w:jc w:val="center"/>
      </w:pPr>
      <w:r>
        <w:t>МИНИСТЕРСТВО ПРИРОДНЫХ РЕСУРСОВ И ЭКОЛОГИИ</w:t>
      </w:r>
    </w:p>
    <w:p w:rsidR="002F7ADB" w:rsidRDefault="002F7ADB">
      <w:pPr>
        <w:pStyle w:val="ConsPlusTitle"/>
        <w:jc w:val="center"/>
      </w:pPr>
      <w:r>
        <w:t>РОССИЙСКОЙ ФЕДЕРАЦИИ</w:t>
      </w:r>
    </w:p>
    <w:p w:rsidR="002F7ADB" w:rsidRDefault="002F7ADB">
      <w:pPr>
        <w:pStyle w:val="ConsPlusTitle"/>
        <w:jc w:val="both"/>
      </w:pPr>
    </w:p>
    <w:p w:rsidR="002F7ADB" w:rsidRDefault="002F7ADB">
      <w:pPr>
        <w:pStyle w:val="ConsPlusTitle"/>
        <w:jc w:val="center"/>
      </w:pPr>
      <w:r>
        <w:t>ПРИКАЗ</w:t>
      </w:r>
    </w:p>
    <w:p w:rsidR="002F7ADB" w:rsidRDefault="002F7ADB">
      <w:pPr>
        <w:pStyle w:val="ConsPlusTitle"/>
        <w:jc w:val="center"/>
      </w:pPr>
      <w:r>
        <w:t>от 12 мая 2025 г. N 256</w:t>
      </w:r>
    </w:p>
    <w:p w:rsidR="002F7ADB" w:rsidRDefault="002F7ADB">
      <w:pPr>
        <w:pStyle w:val="ConsPlusTitle"/>
        <w:jc w:val="both"/>
      </w:pPr>
    </w:p>
    <w:p w:rsidR="002F7ADB" w:rsidRDefault="002F7ADB">
      <w:pPr>
        <w:pStyle w:val="ConsPlusTitle"/>
        <w:jc w:val="center"/>
      </w:pPr>
      <w:r>
        <w:t>ОБ УТВЕРЖДЕНИИ ПОРЯДКА</w:t>
      </w:r>
    </w:p>
    <w:p w:rsidR="002F7ADB" w:rsidRDefault="002F7ADB">
      <w:pPr>
        <w:pStyle w:val="ConsPlusTitle"/>
        <w:jc w:val="center"/>
      </w:pPr>
      <w:r>
        <w:t>ОСУЩЕСТВЛЕНИЯ МОНИТОРИНГА ПОЖАРНОЙ ОПАСНОСТИ В ЛЕСАХ</w:t>
      </w:r>
    </w:p>
    <w:p w:rsidR="002F7ADB" w:rsidRDefault="002F7ADB">
      <w:pPr>
        <w:pStyle w:val="ConsPlusTitle"/>
        <w:jc w:val="center"/>
      </w:pPr>
      <w:r>
        <w:t>И ЛЕСНЫХ ПОЖАРОВ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4 статьи 53.2</w:t>
        </w:r>
      </w:hyperlink>
      <w:r>
        <w:t xml:space="preserve"> Лесного кодекса Российской Федерации и </w:t>
      </w:r>
      <w:hyperlink r:id="rId5">
        <w:r>
          <w:rPr>
            <w:color w:val="0000FF"/>
          </w:rPr>
          <w:t>подпунктом 5.2.136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осуществления мониторинга пожарной опасности в лесах и лесных пожаров.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F7ADB" w:rsidRDefault="002F7ADB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23 июня 2014 г. N 276 "Об утверждении Порядка осуществления мониторинга пожарной опасности в лесах и лесных пожаров" (зарегистрирован Министерством юстиции Российской Федерации 17 июля 2014 г., регистрационный N 33144);</w:t>
      </w:r>
    </w:p>
    <w:p w:rsidR="002F7ADB" w:rsidRDefault="002F7ADB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1 июня 2016 г. N 325 "О внесении изменений в Порядок осуществления мониторинга пожарной опасности в лесах и лесных пожаров, утвержденный приказом Министерства природных ресурсов и экологии Российской Федерации от 23 июня 2014 г. N 276" (зарегистрирован Министерством юстиции Российской Федерации 2 сентября 2016 г., регистрационный N 43550);</w:t>
      </w:r>
    </w:p>
    <w:p w:rsidR="002F7ADB" w:rsidRDefault="002F7ADB" w:rsidP="002F7ADB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пункт 12</w:t>
        </w:r>
      </w:hyperlink>
      <w:r>
        <w:t xml:space="preserve"> изменений, вносимых в некоторые приказы Министерства природных ресурсов и экологии Российской Федерации в связи с созданием федеральной государственной информационной системы состояния окружающей среды, утвержденных приказом Министерства природных ресурсов и экологии Российской Федерации от 13 ноября 2024 г. N 659 "О внесении изменений в некоторые приказы Министерства природных ресурсов и экологии Российской Федерации в связи с созданием федеральной государственной информационной системы состояния окружающей среды" (зарегистрирован Министерством юстиции Российской Федерации 29 ноября 2024 г., регистрационный N 80393).</w:t>
      </w:r>
    </w:p>
    <w:p w:rsidR="002F7ADB" w:rsidRDefault="002F7ADB">
      <w:pPr>
        <w:pStyle w:val="ConsPlusNormal"/>
        <w:jc w:val="right"/>
      </w:pPr>
      <w:r>
        <w:t>Министр</w:t>
      </w:r>
    </w:p>
    <w:p w:rsidR="002F7ADB" w:rsidRDefault="002F7ADB">
      <w:pPr>
        <w:pStyle w:val="ConsPlusNormal"/>
        <w:jc w:val="right"/>
      </w:pPr>
      <w:r>
        <w:t>природных ресурсов и экологии</w:t>
      </w:r>
    </w:p>
    <w:p w:rsidR="002F7ADB" w:rsidRDefault="002F7ADB">
      <w:pPr>
        <w:pStyle w:val="ConsPlusNormal"/>
        <w:jc w:val="right"/>
      </w:pPr>
      <w:r>
        <w:t>Российской Федерации</w:t>
      </w:r>
    </w:p>
    <w:p w:rsidR="002F7ADB" w:rsidRDefault="002F7ADB" w:rsidP="002F7ADB">
      <w:pPr>
        <w:pStyle w:val="ConsPlusNormal"/>
        <w:jc w:val="right"/>
      </w:pPr>
      <w:r>
        <w:t>А.А.КОЗЛОВ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jc w:val="right"/>
        <w:outlineLvl w:val="0"/>
      </w:pPr>
      <w:r>
        <w:t>Утвержден</w:t>
      </w:r>
    </w:p>
    <w:p w:rsidR="002F7ADB" w:rsidRDefault="002F7ADB">
      <w:pPr>
        <w:pStyle w:val="ConsPlusNormal"/>
        <w:jc w:val="right"/>
      </w:pPr>
      <w:r>
        <w:t>приказом Министерства</w:t>
      </w:r>
    </w:p>
    <w:p w:rsidR="002F7ADB" w:rsidRDefault="002F7ADB">
      <w:pPr>
        <w:pStyle w:val="ConsPlusNormal"/>
        <w:jc w:val="right"/>
      </w:pPr>
      <w:r>
        <w:t>природных ресурсов и экологии</w:t>
      </w:r>
    </w:p>
    <w:p w:rsidR="002F7ADB" w:rsidRDefault="002F7ADB">
      <w:pPr>
        <w:pStyle w:val="ConsPlusNormal"/>
        <w:jc w:val="right"/>
      </w:pPr>
      <w:r>
        <w:t>Российской Федерации</w:t>
      </w:r>
    </w:p>
    <w:p w:rsidR="002F7ADB" w:rsidRDefault="002F7ADB">
      <w:pPr>
        <w:pStyle w:val="ConsPlusNormal"/>
        <w:jc w:val="right"/>
      </w:pPr>
      <w:r>
        <w:t>от 12 мая 2025 г. N 256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Title"/>
        <w:jc w:val="center"/>
      </w:pPr>
      <w:bookmarkStart w:id="0" w:name="P36"/>
      <w:bookmarkEnd w:id="0"/>
      <w:r>
        <w:t>ПОРЯДОК</w:t>
      </w:r>
    </w:p>
    <w:p w:rsidR="002F7ADB" w:rsidRDefault="002F7ADB">
      <w:pPr>
        <w:pStyle w:val="ConsPlusTitle"/>
        <w:jc w:val="center"/>
      </w:pPr>
      <w:r>
        <w:t>ОСУЩЕСТВЛЕНИЯ МОНИТОРИНГА ПОЖАРНОЙ ОПАСНОСТИ В ЛЕСАХ</w:t>
      </w:r>
    </w:p>
    <w:p w:rsidR="002F7ADB" w:rsidRDefault="002F7ADB">
      <w:pPr>
        <w:pStyle w:val="ConsPlusTitle"/>
        <w:jc w:val="center"/>
      </w:pPr>
      <w:r>
        <w:t>И ЛЕСНЫХ ПОЖАРОВ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bookmarkStart w:id="1" w:name="P40"/>
      <w:bookmarkEnd w:id="1"/>
      <w:r>
        <w:t>1. Мониторинг пожарной опасности в лесах и лесных пожаров осуществляется: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а) органами государственной власти субъектов Российской Федерации или органами местного самоуправления - в отношении лесов, расположенных на землях, находящихся соответственно в </w:t>
      </w:r>
      <w:r>
        <w:lastRenderedPageBreak/>
        <w:t>собственности субъектов Российской Федерации или муниципальных образований;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б) органами государственной власти субъектов Российской Федерации - в отношении лесов, расположенных на землях лесного фонда, осуществление полномочий по охране которых передано органам государственной власти субъектов Российской Федерации в соответствии с </w:t>
      </w:r>
      <w:hyperlink r:id="rId9">
        <w:r>
          <w:rPr>
            <w:color w:val="0000FF"/>
          </w:rPr>
          <w:t>частью 1 статьи 83</w:t>
        </w:r>
      </w:hyperlink>
      <w:r>
        <w:t xml:space="preserve"> Лесного кодекса Российской Федерации;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в) Федеральным агентством лесного хозяйства - в отношении лесов, расположенных на землях лесного фонда, полномочия по охране которых в соответствии с </w:t>
      </w:r>
      <w:hyperlink r:id="rId10">
        <w:r>
          <w:rPr>
            <w:color w:val="0000FF"/>
          </w:rPr>
          <w:t>частью 13 статьи 83</w:t>
        </w:r>
      </w:hyperlink>
      <w:r>
        <w:t xml:space="preserve"> Лесного кодекса Российской Федерации изъяты у органов государственной власти субъектов Российской Федерации, а также в отношении лесов, расположенных на землях особо охраняемых природных территорий федерального значения, входящих в состав Байкальской природной территории, в части выполнения авиационных работ по охране лесов от пожаров;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г) Министерством природных ресурсов и экологии Российской Федерации - в отношении лесов, расположенных на землях особо охраняемых природных территорий федерального значения, за исключением выполнения авиационных работ по охране лесов от пожаров в лесах, расположенных на землях особо охраняемых природных территорий федерального значения, входящих в состав Байкальской природной территории;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д) федеральными органами исполнительной власти, уполномоченными в области обороны и безопасности, - в отношении лесов, расположенных на землях обороны и безопасности, находящихся в федеральной собственности.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2. Мониторинг пожарной опасности в лесах и лесных пожаров может осуществляться государственными (муниципальными) учреждениями, подведомственными федеральным органам исполнительной власти, органам исполнительной власти субъектов Российской Федерации, органам местного самоуправления (далее - учреждение, осуществляющее мониторинг пожарной опасности в лесах и лесных пожаров), в пределах полномочий указанных органов, определенных в соответствии со </w:t>
      </w:r>
      <w:hyperlink r:id="rId11">
        <w:r>
          <w:rPr>
            <w:color w:val="0000FF"/>
          </w:rPr>
          <w:t>статьями 81</w:t>
        </w:r>
      </w:hyperlink>
      <w:r>
        <w:t xml:space="preserve"> - </w:t>
      </w:r>
      <w:hyperlink r:id="rId12">
        <w:r>
          <w:rPr>
            <w:color w:val="0000FF"/>
          </w:rPr>
          <w:t>84</w:t>
        </w:r>
      </w:hyperlink>
      <w:r>
        <w:t xml:space="preserve"> Лесного кодекса Российской Федерации.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3. Мониторинг пожарной опасности в лесах и лесных пожаров включает в себя: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а) наблюдение и контроль за пожарной опасностью в лесах и лесными пожарами;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б) организацию системы обнаружения и учета лесных пожаров, системы наблюдения за их развитием с использованием наземных, авиационных или космических средств;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в) организацию патрулирования лесов;</w:t>
      </w:r>
    </w:p>
    <w:p w:rsidR="002F7ADB" w:rsidRDefault="002F7ADB" w:rsidP="002F7ADB">
      <w:pPr>
        <w:pStyle w:val="ConsPlusNormal"/>
        <w:spacing w:before="220"/>
        <w:ind w:firstLine="540"/>
        <w:jc w:val="both"/>
      </w:pPr>
      <w:r>
        <w:t xml:space="preserve">г) прием и учет сообщений о лесных пожарах, а также оповещение населения и противопожарных служб о пожарной опасности в лесах и лесных пожарах специализированными диспетчерскими службами 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4. Данные о пожарной опасности в лесах и лесных пожарах за предыдущие сутки представляются через специализированные диспетчерские службы уполномоченных органов исполнительной власти субъектов Российской Федерации, осуществляющих переданные им полномочия в области лесных отношений (далее соответственно - региональные диспетчерские службы, уполномоченные органы), в специализированную диспетчерскую службу Федерального агентства лесного хозяйства &lt;2&gt;.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>
        <w:r>
          <w:rPr>
            <w:color w:val="0000FF"/>
          </w:rPr>
          <w:t>Пункт 4</w:t>
        </w:r>
      </w:hyperlink>
      <w:r>
        <w:t xml:space="preserve"> </w:t>
      </w:r>
      <w:bookmarkStart w:id="2" w:name="_GoBack"/>
      <w:r>
        <w:t>Правил осуществления контроля за достоверностью сведений о пожарной опасности в лесах и лесных пожарах, утвержденных постановлением Правительства Российской Федерации от 18 августа 2011 г. N 687.</w:t>
      </w:r>
      <w:bookmarkEnd w:id="2"/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5. Класс пожарной опасности в лесах в зависимости от условий погоды и класс природной пожарной опасности лесов определяются в соответствии с классификацией пожарной опасности в лесах в зависимости от условий погоды и классификацией природной пожарной опасности лесов, утверждаемыми уполномоченным федеральным органом исполнительной власти &lt;3&gt;.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lastRenderedPageBreak/>
        <w:t xml:space="preserve">&lt;3&gt; </w:t>
      </w:r>
      <w:hyperlink r:id="rId14">
        <w:r>
          <w:rPr>
            <w:color w:val="0000FF"/>
          </w:rPr>
          <w:t>Часть 4 статьи 53</w:t>
        </w:r>
      </w:hyperlink>
      <w:r>
        <w:t xml:space="preserve"> Лесного кодекса Российской Федерации.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6. Обнаружение лесных пожаров и наблюдение за их развитием с использованием наземных средств (наземное патрулирование, наблюдение с пожарных наблюдательных пунктов (вышек, мачт, павильонов и других наблюдательных пунктов) осуществляются: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а) в населенных пунктах, в границах которых расположены городские леса;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б) на территориях с развитой, используемой в течение всего пожароопасного сезона (вне зависимости от погодных условий) дорожной сетью и водными путями;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в) на лесных участках, имеющих общую границу с населенными пунктами и объектами инфраструктуры.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7. Наземное патрулирование осуществляется:</w:t>
      </w:r>
    </w:p>
    <w:p w:rsidR="002F7ADB" w:rsidRDefault="002F7ADB">
      <w:pPr>
        <w:pStyle w:val="ConsPlusNormal"/>
        <w:spacing w:before="220"/>
        <w:ind w:firstLine="540"/>
        <w:jc w:val="both"/>
      </w:pPr>
      <w:bookmarkStart w:id="3" w:name="P68"/>
      <w:bookmarkEnd w:id="3"/>
      <w:r>
        <w:t>а) при 1 классе пожарной опасности в лесах в зависимости от условий погоды - в местах проведения огнеопасных работ и в местах массового отдыха граждан, пребывающих в лесах;</w:t>
      </w:r>
    </w:p>
    <w:p w:rsidR="002F7ADB" w:rsidRDefault="002F7ADB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б) при 2 классе пожарной опасности в лесах в зависимости от условий погоды - не менее одного раза в период с 11 до 17 часов на лесных участках, отнесенных к 1 и 2 классам природной пожарной опасности лесов, а также в местах, указанных в </w:t>
      </w:r>
      <w:hyperlink w:anchor="P68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в) при 3 классе пожарной опасности в лесах в зависимости от условий погоды - не менее двух раз в период с 10 до 19 часов на лесных участках, отнесенных к 1, 2 и 3 классам природной пожарной опасности лесов, а также в местах, указанных в </w:t>
      </w:r>
      <w:hyperlink w:anchor="P68">
        <w:r>
          <w:rPr>
            <w:color w:val="0000FF"/>
          </w:rPr>
          <w:t>подпунктах "а"</w:t>
        </w:r>
      </w:hyperlink>
      <w:r>
        <w:t xml:space="preserve"> и </w:t>
      </w:r>
      <w:hyperlink w:anchor="P69">
        <w:r>
          <w:rPr>
            <w:color w:val="0000FF"/>
          </w:rPr>
          <w:t>"б"</w:t>
        </w:r>
      </w:hyperlink>
      <w:r>
        <w:t xml:space="preserve"> настоящего пункта;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г) при 4 классе пожарной опасности в лесах в зависимости от условий погоды - не менее трех раз в период с 8 до 20 часов по каждому маршруту патрулирования на всей территории использования наземных средств наблюдения;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д) при 5 классе пожарной опасности в лесах в зависимости от условий погоды - в течение дневного времени суток &lt;4&gt; на всей территории использования наземных средств наблюдения, при этом на лесных участках, отнесенных к 1, 2 и 3 классам природной пожарной опасности лесов, - круглосуточно.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Подпункт 3.5 пункта 3</w:t>
        </w:r>
      </w:hyperlink>
      <w:r>
        <w:t xml:space="preserve"> Федеральных авиационных правил подготовки к полетам воздушных судов экспериментальной авиации и их экипажей, осуществления контроля за их готовностью и выполнения полетов, утвержденных приказом Министерства промышленности и торговли Российской Федерации от 5 декабря 2018 г. N 4855 (зарегистрирован Министерством юстиции Российской Федерации 13 июня 2019 г., регистрационный N 54916); действует до 1 марта 2029 г.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8. Наземное патрулирование лесов осуществляется по маршрутам патрулирования лесов (сухопутным или водным), содержащимся в утвержденном плане тушения лесных пожаров на территории соответствующего лесничества &lt;5&gt;.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>
        <w:r>
          <w:rPr>
            <w:color w:val="0000FF"/>
          </w:rPr>
          <w:t>Пункт 7</w:t>
        </w:r>
      </w:hyperlink>
      <w:r>
        <w:t xml:space="preserve"> Правил разработки и утверждения плана тушения лесных пожаров, утвержденных постановлением Правительства Российской Федерации от 17 мая 2011 г. N 377.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При наземном патрулировании дополнительно допускается применение беспилотных воздушных судов для осмотра лесов в целях обнаружения лесных пожаров.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9. При наличии водных путей наземное патрулирование лесов осуществляется по водным путям, которые могут быть использованы для осуществления данного патрулирования, по маршрутам, содержащимся в утвержденном плане тушения лесных пожаров на территории соответствующего лесничества.</w:t>
      </w:r>
    </w:p>
    <w:p w:rsidR="002F7ADB" w:rsidRDefault="002F7ADB">
      <w:pPr>
        <w:pStyle w:val="ConsPlusNormal"/>
        <w:spacing w:before="220"/>
        <w:ind w:firstLine="540"/>
        <w:jc w:val="both"/>
      </w:pPr>
      <w:bookmarkStart w:id="5" w:name="P82"/>
      <w:bookmarkEnd w:id="5"/>
      <w:r>
        <w:t xml:space="preserve">10. Осмотр лесов в целях обнаружения лесных пожаров на пожарных наблюдательных пунктах </w:t>
      </w:r>
      <w:r>
        <w:lastRenderedPageBreak/>
        <w:t xml:space="preserve">(вышки, мачты, павильоны и другие наблюдательные пункты), господствующих высотах, не оборудованных автоматическими системами наблюдения (системами </w:t>
      </w:r>
      <w:proofErr w:type="spellStart"/>
      <w:r>
        <w:t>видеомониторинга</w:t>
      </w:r>
      <w:proofErr w:type="spellEnd"/>
      <w:r>
        <w:t>), осуществляется в течение пожароопасного сезона в лесах в зависимости от условий погоды: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а) при 2 классе пожарной опасности в лесах в зависимости от условий погоды - в 10, 13, 16, 19 часов;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б) при 3 классе пожарной опасности в лесах в зависимости от условий погоды - с 10 до 20 часов не реже одного раза в два часа;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в) при 4 классе пожарной опасности в лесах в зависимости от условий погоды - с 9 до 21 часа не реже одного раза в час;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г) при 5 классе пожарной опасности в лесах в зависимости от условий погоды - с 6 до 24 часов не реже одного раза в час.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11. Осмотр лесов в целях обнаружения лесных пожаров на антенно-мачтовых сооружениях операторов сотовой связи, оборудованных автоматическими системами наблюдения, не оснащенными камерами ночного видения (системами </w:t>
      </w:r>
      <w:proofErr w:type="spellStart"/>
      <w:r>
        <w:t>видеомониторинга</w:t>
      </w:r>
      <w:proofErr w:type="spellEnd"/>
      <w:r>
        <w:t>), осуществляется в течение пожароопасного сезона в лесах в дневное время суток &lt;6&gt;.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>
        <w:r>
          <w:rPr>
            <w:color w:val="0000FF"/>
          </w:rPr>
          <w:t>Подпункт 3.5 пункта 3</w:t>
        </w:r>
      </w:hyperlink>
      <w:r>
        <w:t xml:space="preserve"> Федеральных авиационных правил подготовки к полетам воздушных судов экспериментальной авиации и их экипажей, осуществления контроля за их готовностью и выполнения полетов, утвержденных приказом Министерства промышленности и торговли Российской Федерации от 5 декабря 2018 г. N 4855 (зарегистрирован Министерством юстиции Российской Федерации 13 июня 2019 г., регистрационный N 54916); действует до 1 марта 2029 г.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 xml:space="preserve">12. При использовании систем </w:t>
      </w:r>
      <w:proofErr w:type="spellStart"/>
      <w:r>
        <w:t>видеомониторинга</w:t>
      </w:r>
      <w:proofErr w:type="spellEnd"/>
      <w:r>
        <w:t xml:space="preserve"> для способа обнаружения лесных пожаров, указанных в </w:t>
      </w:r>
      <w:hyperlink w:anchor="P82">
        <w:r>
          <w:rPr>
            <w:color w:val="0000FF"/>
          </w:rPr>
          <w:t>пункте 10</w:t>
        </w:r>
      </w:hyperlink>
      <w:r>
        <w:t xml:space="preserve"> настоящего Порядка, при установлении 4 и 5 классов пожарной опасности в лесах в зависимости от условий погоды указанный способ осмотра лесов в целях обнаружения лесных пожаров приравнивается к наземному мониторингу пожарной опасности в лесах и лесных пожаров.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13. При организации наблюдения за развитием лесных пожаров с использованием пожарных наблюдательных пунктов используются средства связи, позволяющие сообщать о лесном пожаре в региональные диспетчерские службы, а также уполномоченным органам, учреждениям, осуществляющим мониторинг пожарной опасности в лесах и лесных пожаров (в том числе с использованием авиационных средств) на территории соответствующего лесничества.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14. Авиационное патрулирование осуществляется в соответствии с </w:t>
      </w:r>
      <w:hyperlink r:id="rId18">
        <w:r>
          <w:rPr>
            <w:color w:val="0000FF"/>
          </w:rPr>
          <w:t>Порядком</w:t>
        </w:r>
      </w:hyperlink>
      <w:r>
        <w:t xml:space="preserve"> организации и выполнения авиационных работ по охране лесов от пожаров, утвержденным приказом Министерства природных ресурсов и экологии Российской Федерации от 15 ноября 2016 г. N 597 &lt;7&gt;.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&lt;7&gt; Зарегистрирован Министерством юстиции Российской Федерации 30 марта 2017 г., регистрационный N 46174.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15. Обнаружение лесных пожаров и наблюдение за их развитием с использованием авиационных (пилотируемых и (или) беспилотных воздушных судов) средств (авиационное патрулирование пожарной опасности в лесах и лесных пожаров) осуществляются: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а) на территориях, на которых обнаружение и тушение лесных пожаров наземными средствами затруднено либо невозможно &lt;8&gt;;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Пункт 5</w:t>
        </w:r>
      </w:hyperlink>
      <w:r>
        <w:t xml:space="preserve"> Порядка организации и выполнения авиационных работ по охране лесов от пожаров, утвержденного приказом Министерства природных ресурсов и экологии Российской Федерации от 15 ноября 2016 г. N 597 (зарегистрирован Министерством юстиции Российской Федерации 30 марта 2017 г., регистрационный N 46174).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 xml:space="preserve">б) в границах территории, признанной зоной чрезвычайной ситуации в лесах, возникшей вследствие лесных пожаров в соответствии с </w:t>
      </w:r>
      <w:hyperlink r:id="rId20">
        <w:r>
          <w:rPr>
            <w:color w:val="0000FF"/>
          </w:rPr>
          <w:t>Правилами</w:t>
        </w:r>
      </w:hyperlink>
      <w:r>
        <w:t xml:space="preserve"> введения чрезвычайных ситуаций в лесах, возникших вследствие лесных пожаров, и взаимодействия органов государственной власти, органов местного самоуправления в условиях таких чрезвычайных ситуаций, утвержденными постановлением Правительства Российской Федерации от 17 мая 2011 г. N 376.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16. Обнаружение лесных пожаров и наблюдение за их развитием с использованием космических средств - автоматизированной информационной системы Федерального агентства лесного хозяйства &lt;9&gt; (далее - автоматизированная информационная система) - осуществляется в лесах, расположенных на землях лесного фонда, землях особо охраняемых природных территорий федерального значения и землях обороны и безопасности.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1">
        <w:r>
          <w:rPr>
            <w:color w:val="0000FF"/>
          </w:rPr>
          <w:t>Пункт 7</w:t>
        </w:r>
      </w:hyperlink>
      <w:r>
        <w:t xml:space="preserve"> Правил осуществления контроля за достоверностью сведений о пожарной опасности в лесах и лесных пожарах, утвержденных постановлением Правительства Российской Федерации от 18 августа 2011 г. N 687.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17. В зоне контроля лесных пожаров &lt;10&gt; обнаружение лесных пожаров и наблюдение за их развитием осуществляются с использованием космических средств.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>
        <w:r>
          <w:rPr>
            <w:color w:val="0000FF"/>
          </w:rPr>
          <w:t>Пункт 5</w:t>
        </w:r>
      </w:hyperlink>
      <w:r>
        <w:t xml:space="preserve"> Правил тушения лесных пожаров, утвержденных приказом Министерства природных ресурсов и экологии Российской Федерации от 1 апреля 2022 г. N 244 (зарегистрирован Министерством юстиции Российской Федерации 12 августа 2022 г., регистрационный N 69620); действует до 1 марта 2029 г.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18. При регистрации в автоматизированной информационной системе загорания (термической точки &lt;11&gt;) проводится проверка термической точки в целях подтверждения или опровержения факта лесного пожара.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3">
        <w:r>
          <w:rPr>
            <w:color w:val="0000FF"/>
          </w:rPr>
          <w:t>Абзац пятый пункта 4</w:t>
        </w:r>
      </w:hyperlink>
      <w:r>
        <w:t xml:space="preserve"> Положения о государственной информационной системе "Автоматизированная информационно-управляющая система единой государственной системы предупреждения и ликвидации чрезвычайных ситуаций, утвержденного постановлением Правительства Российской Федерации от 24 января 2024 г. N 57.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 xml:space="preserve">19. Сроки проведения проверки термических точек, исчисляемые с момента регистрации в автоматизированной информационной системе загорания (термической точки), в зависимости от </w:t>
      </w:r>
      <w:proofErr w:type="spellStart"/>
      <w:r>
        <w:t>лесопожарного</w:t>
      </w:r>
      <w:proofErr w:type="spellEnd"/>
      <w:r>
        <w:t xml:space="preserve"> зонирования &lt;12&gt;: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4">
        <w:r>
          <w:rPr>
            <w:color w:val="0000FF"/>
          </w:rPr>
          <w:t>Часть 1 статьи 51.1</w:t>
        </w:r>
      </w:hyperlink>
      <w:r>
        <w:t xml:space="preserve"> Лесного кодекса Российской Федерации.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>а) для лесов, расположенных в зоне наземного обнаружения и тушения, - 3 часа 30 минут;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б) для лесов, расположенных в зоне авиационного обнаружения и наземного тушения, зоне авиационного обнаружения и тушения, - 24 часа;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в) для лесов, расположенных в зоне исключительного обнаружения с помощью космических средств и преимущественно авиационного тушения, - до 48 часов.</w:t>
      </w:r>
    </w:p>
    <w:p w:rsidR="002F7ADB" w:rsidRDefault="002F7ADB">
      <w:pPr>
        <w:pStyle w:val="ConsPlusNormal"/>
        <w:spacing w:before="220"/>
        <w:ind w:firstLine="540"/>
        <w:jc w:val="both"/>
      </w:pPr>
      <w:bookmarkStart w:id="6" w:name="P122"/>
      <w:bookmarkEnd w:id="6"/>
      <w:r>
        <w:t xml:space="preserve">20. В случае подтверждения факта лесного пожара </w:t>
      </w:r>
      <w:proofErr w:type="gramStart"/>
      <w:r>
        <w:t>или</w:t>
      </w:r>
      <w:proofErr w:type="gramEnd"/>
      <w:r>
        <w:t xml:space="preserve"> когда на месте регистрации термической точки &lt;13&gt; наблюдается ее ежедневный прирост по площади, зафиксированный в автоматизированной информационной системе, органами, указанными в </w:t>
      </w:r>
      <w:hyperlink w:anchor="P40">
        <w:r>
          <w:rPr>
            <w:color w:val="0000FF"/>
          </w:rPr>
          <w:t>пункте 1</w:t>
        </w:r>
      </w:hyperlink>
      <w:r>
        <w:t xml:space="preserve"> настоящего Порядка, или учреждениями, осуществляющими мониторинг пожарной опасности в лесах и лесных пожаров, создается карточка учета лесного пожара. Датой и временем обнаружения лесного пожара считаются дата и время регистрации в </w:t>
      </w:r>
      <w:r>
        <w:lastRenderedPageBreak/>
        <w:t>автоматизированной информационной системе загорания (термической точки).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5">
        <w:r>
          <w:rPr>
            <w:color w:val="0000FF"/>
          </w:rPr>
          <w:t>Абзац пятый пункта 4</w:t>
        </w:r>
      </w:hyperlink>
      <w:r>
        <w:t xml:space="preserve"> Положения о государственной информационной системе "Автоматизированная информационно-управляющая система единой государственной системы предупреждения и ликвидации чрезвычайных ситуаций, утвержденного постановлением Правительства Российской Федерации от 24 января 2024 г. N 57.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ind w:firstLine="540"/>
        <w:jc w:val="both"/>
      </w:pPr>
      <w:r>
        <w:t xml:space="preserve">21. В карточке учета лесного пожара, указанной в </w:t>
      </w:r>
      <w:hyperlink w:anchor="P122">
        <w:r>
          <w:rPr>
            <w:color w:val="0000FF"/>
          </w:rPr>
          <w:t>пункте 20</w:t>
        </w:r>
      </w:hyperlink>
      <w:r>
        <w:t xml:space="preserve"> настоящего Порядка, указываются: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а) географические координаты лесного пожара с точностью не менее одной угловой секунды;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б) азимут и удаление лесного пожара от ближайшего населенного пункта;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в) лесничество, участковое лесничество, урочище, квартал, выдел (при наличии);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г) дата и время обнаружения лесного пожара;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д) площадь лесного пожара на момент обнаружения (общая и покрытая лесом);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е) целевое назначение лесов и категория земель;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ж) сведения о правообладателе лесного участка, на котором обнаружен лесной пожар (при наличии): для гражданина - фамилия, имя, отчество (при наличии); для юридического лица - полное наименование;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з) вид использования лесов, площадь лесного участка и его местоположение;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и) основные лесоустроительные характеристики в месте обнаружения лесного пожара (тип леса, состав, полнота древостоя, возраст насаждений);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к) предварительная причина лесного пожара;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л) иная информация, относящаяся к организации мероприятий по тушению лесного пожара (при наличии).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22. Карточка учета лесного пожара, указанная в </w:t>
      </w:r>
      <w:hyperlink w:anchor="P122">
        <w:r>
          <w:rPr>
            <w:color w:val="0000FF"/>
          </w:rPr>
          <w:t>пункте 20</w:t>
        </w:r>
      </w:hyperlink>
      <w:r>
        <w:t xml:space="preserve"> настоящего Порядка, подписывается должностным лицом органа, указанного в </w:t>
      </w:r>
      <w:hyperlink w:anchor="P40">
        <w:r>
          <w:rPr>
            <w:color w:val="0000FF"/>
          </w:rPr>
          <w:t>пункте 1</w:t>
        </w:r>
      </w:hyperlink>
      <w:r>
        <w:t xml:space="preserve"> настоящего Порядка, или учреждения, осуществляющего мониторинг пожарной опасности в лесах и лесных пожаров, и передается в региональную диспетчерскую службу.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Региональные диспетчерские службы осуществляют сбор информации о пожарной опасности в лесах и лесных пожарах и учет лесных пожаров.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23. Прием сообщений о лесных пожарах осуществляется с помощью средств связи (телефонной, мобильной, электронной и иных). Прием сообщений посредством телефонной связи осуществляется через единый телефонный номер, функционирование которого обеспечивает Федеральное агентство лесного хозяйства.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24. Информация об электронных средствах связи и телефонном номере для приема сообщений о лесных пожарах публикуется на официальном сайте уполномоченного органа в информационно-телекоммуникационной сети "Интернет".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25. Региональные диспетчерские службы обеспечивают круглосуточный прием, регистрацию и учет сообщений о лесных пожарах в течение пожароопасного сезона, а также незамедлительную передачу данной информации о лесных пожарах в территориальные органы МЧС России.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>26. В случае поступления сообщений о лесных пожарах посредством телефонной связи региональными диспетчерскими службами обеспечиваются их автоматическая запись и хранение всех переговоров.</w:t>
      </w:r>
    </w:p>
    <w:p w:rsidR="002F7ADB" w:rsidRDefault="002F7ADB">
      <w:pPr>
        <w:pStyle w:val="ConsPlusNormal"/>
        <w:spacing w:before="220"/>
        <w:ind w:firstLine="540"/>
        <w:jc w:val="both"/>
      </w:pPr>
      <w:r>
        <w:t xml:space="preserve">27. Информирование населения о пожарной опасности в лесах и лесных пожарах производится </w:t>
      </w:r>
      <w:r>
        <w:lastRenderedPageBreak/>
        <w:t>уполномоченными органами, в том числе путем размещения информации в информационно-телекоммуникационной сети "Интернет". Обновление информации производится ежедневно в течение пожароопасного сезона.</w:t>
      </w: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jc w:val="both"/>
      </w:pPr>
    </w:p>
    <w:p w:rsidR="002F7ADB" w:rsidRDefault="002F7AD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1FCE" w:rsidRDefault="00BB1FCE"/>
    <w:sectPr w:rsidR="00BB1FCE" w:rsidSect="002F7ADB">
      <w:pgSz w:w="11906" w:h="16838"/>
      <w:pgMar w:top="567" w:right="567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ADB"/>
    <w:rsid w:val="002F7ADB"/>
    <w:rsid w:val="009C2243"/>
    <w:rsid w:val="00B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60240-5CA3-4142-A308-4C782610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A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1855&amp;dst=100108" TargetMode="External"/><Relationship Id="rId13" Type="http://schemas.openxmlformats.org/officeDocument/2006/relationships/hyperlink" Target="https://login.consultant.ru/link/?req=doc&amp;base=LAW&amp;n=164301&amp;dst=100017" TargetMode="External"/><Relationship Id="rId18" Type="http://schemas.openxmlformats.org/officeDocument/2006/relationships/hyperlink" Target="https://login.consultant.ru/link/?req=doc&amp;base=LAW&amp;n=214709&amp;dst=10001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64301&amp;dst=2" TargetMode="External"/><Relationship Id="rId7" Type="http://schemas.openxmlformats.org/officeDocument/2006/relationships/hyperlink" Target="https://login.consultant.ru/link/?req=doc&amp;base=LAW&amp;n=204267" TargetMode="External"/><Relationship Id="rId12" Type="http://schemas.openxmlformats.org/officeDocument/2006/relationships/hyperlink" Target="https://login.consultant.ru/link/?req=doc&amp;base=LAW&amp;n=499863&amp;dst=100562" TargetMode="External"/><Relationship Id="rId17" Type="http://schemas.openxmlformats.org/officeDocument/2006/relationships/hyperlink" Target="https://login.consultant.ru/link/?req=doc&amp;base=LAW&amp;n=432699&amp;dst=100035" TargetMode="External"/><Relationship Id="rId25" Type="http://schemas.openxmlformats.org/officeDocument/2006/relationships/hyperlink" Target="https://login.consultant.ru/link/?req=doc&amp;base=LAW&amp;n=495159&amp;dst=1000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96646&amp;dst=100028" TargetMode="External"/><Relationship Id="rId20" Type="http://schemas.openxmlformats.org/officeDocument/2006/relationships/hyperlink" Target="https://login.consultant.ru/link/?req=doc&amp;base=LAW&amp;n=42146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2063" TargetMode="External"/><Relationship Id="rId11" Type="http://schemas.openxmlformats.org/officeDocument/2006/relationships/hyperlink" Target="https://login.consultant.ru/link/?req=doc&amp;base=LAW&amp;n=499863&amp;dst=101109" TargetMode="External"/><Relationship Id="rId24" Type="http://schemas.openxmlformats.org/officeDocument/2006/relationships/hyperlink" Target="https://login.consultant.ru/link/?req=doc&amp;base=LAW&amp;n=499863&amp;dst=1675" TargetMode="External"/><Relationship Id="rId5" Type="http://schemas.openxmlformats.org/officeDocument/2006/relationships/hyperlink" Target="https://login.consultant.ru/link/?req=doc&amp;base=LAW&amp;n=500820&amp;dst=100165" TargetMode="External"/><Relationship Id="rId15" Type="http://schemas.openxmlformats.org/officeDocument/2006/relationships/hyperlink" Target="https://login.consultant.ru/link/?req=doc&amp;base=LAW&amp;n=432699&amp;dst=100035" TargetMode="External"/><Relationship Id="rId23" Type="http://schemas.openxmlformats.org/officeDocument/2006/relationships/hyperlink" Target="https://login.consultant.ru/link/?req=doc&amp;base=LAW&amp;n=495159&amp;dst=100020" TargetMode="External"/><Relationship Id="rId10" Type="http://schemas.openxmlformats.org/officeDocument/2006/relationships/hyperlink" Target="https://login.consultant.ru/link/?req=doc&amp;base=LAW&amp;n=499863&amp;dst=819" TargetMode="External"/><Relationship Id="rId19" Type="http://schemas.openxmlformats.org/officeDocument/2006/relationships/hyperlink" Target="https://login.consultant.ru/link/?req=doc&amp;base=LAW&amp;n=214709&amp;dst=100020" TargetMode="External"/><Relationship Id="rId4" Type="http://schemas.openxmlformats.org/officeDocument/2006/relationships/hyperlink" Target="https://login.consultant.ru/link/?req=doc&amp;base=LAW&amp;n=499863&amp;dst=100884" TargetMode="External"/><Relationship Id="rId9" Type="http://schemas.openxmlformats.org/officeDocument/2006/relationships/hyperlink" Target="https://login.consultant.ru/link/?req=doc&amp;base=LAW&amp;n=499863&amp;dst=780" TargetMode="External"/><Relationship Id="rId14" Type="http://schemas.openxmlformats.org/officeDocument/2006/relationships/hyperlink" Target="https://login.consultant.ru/link/?req=doc&amp;base=LAW&amp;n=499863&amp;dst=100855" TargetMode="External"/><Relationship Id="rId22" Type="http://schemas.openxmlformats.org/officeDocument/2006/relationships/hyperlink" Target="https://login.consultant.ru/link/?req=doc&amp;base=LAW&amp;n=424456&amp;dst=10004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2025-11-24T10:19:00Z</dcterms:created>
  <dcterms:modified xsi:type="dcterms:W3CDTF">2025-11-25T05:47:00Z</dcterms:modified>
</cp:coreProperties>
</file>